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F1" w:rsidRDefault="003E64F6">
      <w:pPr>
        <w:pStyle w:val="Standard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bookmarkStart w:id="0" w:name="_GoBack"/>
      <w:r>
        <w:rPr>
          <w:rFonts w:ascii="標楷體" w:eastAsia="標楷體" w:hAnsi="標楷體"/>
          <w:b/>
          <w:bCs/>
          <w:color w:val="000000"/>
          <w:sz w:val="30"/>
          <w:szCs w:val="30"/>
        </w:rPr>
        <w:t>太魯閣國家公園管理處轄區及周邊居民優秀學生獎助學金實施要點</w:t>
      </w:r>
    </w:p>
    <w:bookmarkEnd w:id="0"/>
    <w:p w:rsidR="008935F1" w:rsidRDefault="003E64F6">
      <w:pPr>
        <w:pStyle w:val="Standard"/>
        <w:spacing w:line="240" w:lineRule="exact"/>
        <w:ind w:left="480"/>
        <w:jc w:val="right"/>
      </w:pPr>
      <w:r>
        <w:rPr>
          <w:rFonts w:ascii="標楷體" w:eastAsia="標楷體" w:hAnsi="標楷體"/>
          <w:b/>
          <w:bCs/>
        </w:rPr>
        <w:t xml:space="preserve">                  </w:t>
      </w:r>
      <w:r>
        <w:rPr>
          <w:rFonts w:ascii="標楷體" w:eastAsia="標楷體" w:hAnsi="標楷體"/>
          <w:bCs/>
          <w:sz w:val="20"/>
          <w:szCs w:val="20"/>
        </w:rPr>
        <w:t>98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16</w:t>
      </w:r>
      <w:r>
        <w:rPr>
          <w:rFonts w:ascii="標楷體" w:eastAsia="標楷體" w:hAnsi="標楷體"/>
          <w:sz w:val="20"/>
          <w:szCs w:val="20"/>
        </w:rPr>
        <w:t>日</w:t>
      </w:r>
      <w:proofErr w:type="gramStart"/>
      <w:r>
        <w:rPr>
          <w:rFonts w:ascii="標楷體" w:eastAsia="標楷體" w:hAnsi="標楷體"/>
          <w:sz w:val="20"/>
          <w:szCs w:val="20"/>
        </w:rPr>
        <w:t>太</w:t>
      </w:r>
      <w:r>
        <w:rPr>
          <w:rFonts w:ascii="標楷體" w:eastAsia="標楷體" w:hAnsi="標楷體"/>
          <w:sz w:val="20"/>
          <w:szCs w:val="20"/>
          <w:lang w:eastAsia="zh-HK"/>
        </w:rPr>
        <w:t>企</w:t>
      </w:r>
      <w:r>
        <w:rPr>
          <w:rFonts w:ascii="標楷體" w:eastAsia="標楷體" w:hAnsi="標楷體"/>
          <w:sz w:val="20"/>
          <w:szCs w:val="20"/>
        </w:rPr>
        <w:t>字</w:t>
      </w:r>
      <w:proofErr w:type="gramEnd"/>
      <w:r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/>
          <w:sz w:val="20"/>
          <w:szCs w:val="20"/>
        </w:rPr>
        <w:t>0980010264</w:t>
      </w:r>
      <w:r>
        <w:rPr>
          <w:rFonts w:eastAsia="標楷體"/>
          <w:sz w:val="20"/>
          <w:szCs w:val="20"/>
        </w:rPr>
        <w:t>號</w:t>
      </w:r>
      <w:r>
        <w:rPr>
          <w:rFonts w:eastAsia="標楷體"/>
          <w:sz w:val="20"/>
          <w:szCs w:val="20"/>
          <w:lang w:eastAsia="zh-HK"/>
        </w:rPr>
        <w:t>簽</w:t>
      </w:r>
      <w:r>
        <w:rPr>
          <w:rFonts w:ascii="標楷體" w:eastAsia="標楷體" w:hAnsi="標楷體"/>
          <w:sz w:val="20"/>
          <w:szCs w:val="20"/>
        </w:rPr>
        <w:t>發布</w:t>
      </w:r>
    </w:p>
    <w:p w:rsidR="008935F1" w:rsidRDefault="003E64F6">
      <w:pPr>
        <w:pStyle w:val="Standard"/>
        <w:suppressAutoHyphens w:val="0"/>
        <w:spacing w:line="240" w:lineRule="exact"/>
        <w:ind w:left="480"/>
        <w:jc w:val="right"/>
        <w:textAlignment w:val="auto"/>
      </w:pPr>
      <w:r>
        <w:rPr>
          <w:rFonts w:ascii="標楷體" w:eastAsia="標楷體" w:hAnsi="標楷體"/>
          <w:sz w:val="20"/>
          <w:szCs w:val="20"/>
        </w:rPr>
        <w:t>104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20</w:t>
      </w:r>
      <w:r>
        <w:rPr>
          <w:rFonts w:ascii="標楷體" w:eastAsia="標楷體" w:hAnsi="標楷體"/>
          <w:sz w:val="20"/>
          <w:szCs w:val="20"/>
        </w:rPr>
        <w:t>日</w:t>
      </w:r>
      <w:proofErr w:type="gramStart"/>
      <w:r>
        <w:rPr>
          <w:rFonts w:ascii="標楷體" w:eastAsia="標楷體" w:hAnsi="標楷體"/>
          <w:sz w:val="20"/>
          <w:szCs w:val="20"/>
        </w:rPr>
        <w:t>太</w:t>
      </w:r>
      <w:r>
        <w:rPr>
          <w:rFonts w:ascii="標楷體" w:eastAsia="標楷體" w:hAnsi="標楷體"/>
          <w:sz w:val="20"/>
          <w:szCs w:val="20"/>
          <w:lang w:eastAsia="zh-HK"/>
        </w:rPr>
        <w:t>收</w:t>
      </w:r>
      <w:r>
        <w:rPr>
          <w:rFonts w:ascii="標楷體" w:eastAsia="標楷體" w:hAnsi="標楷體"/>
          <w:sz w:val="20"/>
          <w:szCs w:val="20"/>
        </w:rPr>
        <w:t>字</w:t>
      </w:r>
      <w:proofErr w:type="gramEnd"/>
      <w:r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/>
          <w:sz w:val="20"/>
          <w:szCs w:val="20"/>
        </w:rPr>
        <w:t>1040001795</w:t>
      </w:r>
      <w:r>
        <w:rPr>
          <w:rFonts w:ascii="標楷體" w:eastAsia="標楷體" w:hAnsi="標楷體"/>
          <w:sz w:val="20"/>
          <w:szCs w:val="20"/>
        </w:rPr>
        <w:t>號簽修訂發布</w:t>
      </w:r>
    </w:p>
    <w:p w:rsidR="008935F1" w:rsidRDefault="003E64F6">
      <w:pPr>
        <w:pStyle w:val="Standard"/>
        <w:suppressAutoHyphens w:val="0"/>
        <w:spacing w:line="240" w:lineRule="exact"/>
        <w:ind w:left="480"/>
        <w:jc w:val="right"/>
        <w:textAlignment w:val="auto"/>
      </w:pPr>
      <w:proofErr w:type="gramStart"/>
      <w:r>
        <w:rPr>
          <w:rFonts w:ascii="標楷體" w:eastAsia="標楷體" w:hAnsi="標楷體"/>
          <w:sz w:val="20"/>
          <w:szCs w:val="20"/>
        </w:rPr>
        <w:t>109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27</w:t>
      </w:r>
      <w:r>
        <w:rPr>
          <w:rFonts w:ascii="標楷體" w:eastAsia="標楷體" w:hAnsi="標楷體"/>
          <w:sz w:val="20"/>
          <w:szCs w:val="20"/>
        </w:rPr>
        <w:t>日太解字</w:t>
      </w:r>
      <w:proofErr w:type="gramEnd"/>
      <w:r>
        <w:rPr>
          <w:rFonts w:ascii="標楷體" w:eastAsia="標楷體" w:hAnsi="標楷體"/>
          <w:sz w:val="20"/>
          <w:szCs w:val="20"/>
        </w:rPr>
        <w:t>第</w:t>
      </w:r>
      <w:r>
        <w:rPr>
          <w:rFonts w:ascii="標楷體" w:eastAsia="標楷體" w:hAnsi="標楷體"/>
          <w:sz w:val="20"/>
          <w:szCs w:val="20"/>
        </w:rPr>
        <w:t>1091002519</w:t>
      </w:r>
      <w:r>
        <w:rPr>
          <w:rFonts w:ascii="標楷體" w:eastAsia="標楷體" w:hAnsi="標楷體"/>
          <w:sz w:val="20"/>
          <w:szCs w:val="20"/>
        </w:rPr>
        <w:t>號簽修訂發布</w:t>
      </w:r>
      <w:r>
        <w:rPr>
          <w:rFonts w:ascii="標楷體" w:eastAsia="標楷體" w:hAnsi="標楷體"/>
          <w:bCs/>
        </w:rPr>
        <w:t xml:space="preserve">                       </w:t>
      </w:r>
      <w:r>
        <w:rPr>
          <w:rFonts w:ascii="標楷體" w:eastAsia="標楷體" w:hAnsi="標楷體"/>
          <w:bCs/>
          <w:color w:val="000000"/>
        </w:rPr>
        <w:t xml:space="preserve">          </w:t>
      </w:r>
    </w:p>
    <w:p w:rsidR="008935F1" w:rsidRDefault="003E64F6">
      <w:pPr>
        <w:pStyle w:val="Standard"/>
        <w:spacing w:line="480" w:lineRule="exact"/>
        <w:ind w:left="480" w:hanging="480"/>
        <w:jc w:val="both"/>
      </w:pPr>
      <w:r>
        <w:rPr>
          <w:rFonts w:ascii="標楷體" w:eastAsia="標楷體" w:hAnsi="標楷體"/>
          <w:color w:val="000000"/>
        </w:rPr>
        <w:t>一、太魯閣國家公園管理處（以下簡稱本處）</w:t>
      </w:r>
      <w:r>
        <w:rPr>
          <w:rFonts w:ascii="標楷體" w:eastAsia="標楷體" w:hAnsi="標楷體" w:cs="新細明體"/>
          <w:color w:val="000000"/>
          <w:kern w:val="0"/>
        </w:rPr>
        <w:t>為協助</w:t>
      </w:r>
      <w:r>
        <w:rPr>
          <w:rFonts w:ascii="標楷體" w:eastAsia="標楷體" w:hAnsi="標楷體"/>
        </w:rPr>
        <w:t>本處</w:t>
      </w:r>
      <w:r>
        <w:rPr>
          <w:rFonts w:ascii="標楷體" w:eastAsia="標楷體" w:hAnsi="標楷體" w:cs="Arial"/>
          <w:color w:val="000000"/>
          <w:spacing w:val="12"/>
          <w:kern w:val="0"/>
        </w:rPr>
        <w:t>轄區及周邊</w:t>
      </w:r>
      <w:r>
        <w:rPr>
          <w:rFonts w:ascii="標楷體" w:eastAsia="標楷體" w:hAnsi="標楷體"/>
          <w:color w:val="000000"/>
        </w:rPr>
        <w:t>居民，</w:t>
      </w:r>
      <w:r>
        <w:rPr>
          <w:rFonts w:ascii="標楷體" w:eastAsia="標楷體" w:hAnsi="標楷體"/>
        </w:rPr>
        <w:t>就讀各級學校努力向學，能整體提昇競爭力，並為儲備</w:t>
      </w:r>
      <w:proofErr w:type="gramStart"/>
      <w:r>
        <w:rPr>
          <w:rFonts w:ascii="標楷體" w:eastAsia="標楷體" w:hAnsi="標楷體"/>
        </w:rPr>
        <w:t>本處志工人</w:t>
      </w:r>
      <w:proofErr w:type="gramEnd"/>
      <w:r>
        <w:rPr>
          <w:rFonts w:ascii="標楷體" w:eastAsia="標楷體" w:hAnsi="標楷體"/>
        </w:rPr>
        <w:t>力，共同推動國家公園生態保育與環境教育工作，補助獎助學金，</w:t>
      </w:r>
      <w:r>
        <w:rPr>
          <w:rFonts w:ascii="標楷體" w:eastAsia="標楷體" w:hAnsi="標楷體" w:cs="新細明體"/>
          <w:kern w:val="0"/>
        </w:rPr>
        <w:t>特訂定本要點。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二、實施對象：</w:t>
      </w:r>
    </w:p>
    <w:p w:rsidR="008935F1" w:rsidRDefault="003E64F6">
      <w:pPr>
        <w:pStyle w:val="Standard"/>
        <w:spacing w:line="480" w:lineRule="exact"/>
        <w:ind w:firstLine="480"/>
        <w:jc w:val="both"/>
      </w:pPr>
      <w:r>
        <w:rPr>
          <w:rFonts w:ascii="標楷體" w:eastAsia="標楷體" w:hAnsi="標楷體"/>
        </w:rPr>
        <w:t>設籍本處</w:t>
      </w:r>
      <w:r>
        <w:rPr>
          <w:rFonts w:ascii="標楷體" w:eastAsia="標楷體" w:hAnsi="標楷體" w:cs="Arial"/>
          <w:color w:val="000000"/>
          <w:spacing w:val="12"/>
          <w:kern w:val="0"/>
        </w:rPr>
        <w:t>轄區及周邊</w:t>
      </w:r>
      <w:r>
        <w:rPr>
          <w:rFonts w:ascii="標楷體" w:eastAsia="標楷體" w:hAnsi="標楷體"/>
          <w:color w:val="000000"/>
        </w:rPr>
        <w:t>居民，</w:t>
      </w:r>
      <w:r>
        <w:rPr>
          <w:rFonts w:ascii="標楷體" w:eastAsia="標楷體" w:hAnsi="標楷體"/>
        </w:rPr>
        <w:t>就讀國小五年級、六年級、國中、高中（職）或大</w:t>
      </w:r>
    </w:p>
    <w:p w:rsidR="008935F1" w:rsidRDefault="003E64F6">
      <w:pPr>
        <w:pStyle w:val="Standard"/>
        <w:spacing w:line="48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專院校以上努力向學者。但經公費補助、就讀空中大學、社區大學、各類在職、函授班、輪調建教班、假日班或</w:t>
      </w:r>
      <w:proofErr w:type="gramStart"/>
      <w:r>
        <w:rPr>
          <w:rFonts w:ascii="標楷體" w:eastAsia="標楷體" w:hAnsi="標楷體"/>
        </w:rPr>
        <w:t>屬延畢</w:t>
      </w:r>
      <w:proofErr w:type="gramEnd"/>
      <w:r>
        <w:rPr>
          <w:rFonts w:ascii="標楷體" w:eastAsia="標楷體" w:hAnsi="標楷體"/>
        </w:rPr>
        <w:t>學生者，不得申請。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三、申請資格：</w:t>
      </w:r>
    </w:p>
    <w:p w:rsidR="008935F1" w:rsidRDefault="003E64F6">
      <w:pPr>
        <w:pStyle w:val="Standard"/>
        <w:spacing w:line="480" w:lineRule="exact"/>
        <w:ind w:left="480"/>
        <w:jc w:val="both"/>
      </w:pPr>
      <w:r>
        <w:rPr>
          <w:rFonts w:ascii="標楷體" w:eastAsia="標楷體" w:hAnsi="標楷體"/>
        </w:rPr>
        <w:t>申請人於本處轄區及周邊設籍二年以上</w:t>
      </w:r>
      <w:r>
        <w:rPr>
          <w:rFonts w:ascii="標楷體" w:eastAsia="標楷體" w:hAnsi="標楷體"/>
          <w:color w:val="000000"/>
        </w:rPr>
        <w:t>（低收入者不在此限）</w:t>
      </w:r>
      <w:r>
        <w:rPr>
          <w:rFonts w:ascii="標楷體" w:eastAsia="標楷體" w:hAnsi="標楷體"/>
        </w:rPr>
        <w:t>，並具有下列條件之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者，得擇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申請獎助學金，不得重複申請</w:t>
      </w:r>
      <w:r>
        <w:rPr>
          <w:rFonts w:ascii="標楷體" w:eastAsia="標楷體" w:hAnsi="標楷體"/>
          <w:color w:val="000000"/>
        </w:rPr>
        <w:t>（低收入戶得優先錄取）</w:t>
      </w:r>
      <w:r>
        <w:rPr>
          <w:rFonts w:ascii="標楷體" w:eastAsia="標楷體" w:hAnsi="標楷體"/>
        </w:rPr>
        <w:t>：</w:t>
      </w:r>
    </w:p>
    <w:p w:rsidR="008935F1" w:rsidRDefault="003E64F6">
      <w:pPr>
        <w:pStyle w:val="Standard"/>
        <w:spacing w:line="480" w:lineRule="exact"/>
        <w:jc w:val="both"/>
      </w:pPr>
      <w:r>
        <w:rPr>
          <w:rFonts w:ascii="標楷體" w:eastAsia="標楷體" w:hAnsi="標楷體"/>
          <w:bCs/>
          <w:color w:val="000000"/>
        </w:rPr>
        <w:t>（一）</w:t>
      </w:r>
      <w:r>
        <w:rPr>
          <w:rFonts w:ascii="標楷體" w:eastAsia="標楷體" w:hAnsi="標楷體"/>
        </w:rPr>
        <w:t>申請人前一學年度在學學業及操行成績均良好。</w:t>
      </w:r>
    </w:p>
    <w:p w:rsidR="008935F1" w:rsidRDefault="003E64F6">
      <w:pPr>
        <w:pStyle w:val="Standard"/>
        <w:spacing w:line="480" w:lineRule="exact"/>
        <w:ind w:firstLine="708"/>
        <w:jc w:val="both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國小：五年級至六年級學生五育成績優秀（</w:t>
      </w:r>
      <w:r>
        <w:rPr>
          <w:rFonts w:ascii="標楷體" w:eastAsia="標楷體" w:hAnsi="標楷體"/>
        </w:rPr>
        <w:t>總平均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分以上者）</w:t>
      </w:r>
      <w:r>
        <w:rPr>
          <w:rFonts w:ascii="標楷體" w:eastAsia="標楷體" w:hAnsi="標楷體"/>
          <w:color w:val="000000"/>
        </w:rPr>
        <w:t>。</w:t>
      </w:r>
    </w:p>
    <w:p w:rsidR="008935F1" w:rsidRDefault="003E64F6">
      <w:pPr>
        <w:pStyle w:val="Standard"/>
        <w:spacing w:line="480" w:lineRule="exact"/>
        <w:ind w:firstLine="708"/>
        <w:jc w:val="both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國中：學</w:t>
      </w:r>
      <w:r>
        <w:rPr>
          <w:rFonts w:ascii="標楷體" w:eastAsia="標楷體" w:hAnsi="標楷體"/>
        </w:rPr>
        <w:t>生學業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智育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成績優秀達</w:t>
      </w:r>
      <w:r>
        <w:rPr>
          <w:rFonts w:ascii="標楷體" w:eastAsia="標楷體" w:hAnsi="標楷體"/>
        </w:rPr>
        <w:t>75</w:t>
      </w:r>
      <w:r>
        <w:rPr>
          <w:rFonts w:ascii="標楷體" w:eastAsia="標楷體" w:hAnsi="標楷體"/>
        </w:rPr>
        <w:t>分以上，操行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德育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成績達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分以上者。</w:t>
      </w:r>
    </w:p>
    <w:p w:rsidR="008935F1" w:rsidRDefault="003E64F6">
      <w:pPr>
        <w:pStyle w:val="Standard"/>
        <w:spacing w:line="480" w:lineRule="exact"/>
        <w:ind w:left="948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高中（職）暨大專院校以上：學業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智育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成績總平均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分以上，操行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德育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甲等或成績</w:t>
      </w:r>
      <w:r>
        <w:rPr>
          <w:rFonts w:ascii="標楷體" w:eastAsia="標楷體" w:hAnsi="標楷體"/>
          <w:color w:val="000000"/>
        </w:rPr>
        <w:t>80</w:t>
      </w:r>
      <w:r>
        <w:rPr>
          <w:rFonts w:ascii="標楷體" w:eastAsia="標楷體" w:hAnsi="標楷體"/>
          <w:color w:val="000000"/>
        </w:rPr>
        <w:t>分以上。</w:t>
      </w:r>
    </w:p>
    <w:p w:rsidR="008935F1" w:rsidRDefault="003E64F6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（二）特殊才藝獎助學金：申請人前一學年度在學學業及操行成績均良好，且其個人單項特殊才藝獲得直轄市級或縣（市）級以上政府機關、立案團體主辦之競賽成績名列前三名，經檢附相關證明文件。</w:t>
      </w:r>
    </w:p>
    <w:p w:rsidR="008935F1" w:rsidRDefault="003E64F6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（三）前二款之在學操行成績，如就讀學校未評定操行（德育）成績者，不得有記過以上之處分。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（四）錄取大專以上學生，指當年度考取大專以上學校並完成註冊。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四、獎助學金發放名額及金額：</w:t>
      </w:r>
    </w:p>
    <w:p w:rsidR="008935F1" w:rsidRDefault="003E64F6">
      <w:pPr>
        <w:pStyle w:val="Standard"/>
        <w:spacing w:line="48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本處得視預算額度酌予調整名額及金額，發放基準如下：</w:t>
      </w:r>
    </w:p>
    <w:p w:rsidR="008935F1" w:rsidRDefault="003E64F6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（一）國小每學年度若干名，每名新臺幣一千元。國中每學年度若干名，每名新臺幣二千元。</w:t>
      </w:r>
    </w:p>
    <w:p w:rsidR="008935F1" w:rsidRDefault="003E64F6">
      <w:pPr>
        <w:pStyle w:val="Standard"/>
        <w:spacing w:line="480" w:lineRule="exact"/>
        <w:ind w:left="720" w:hanging="720"/>
        <w:jc w:val="both"/>
      </w:pPr>
      <w:r>
        <w:rPr>
          <w:rFonts w:ascii="標楷體" w:eastAsia="標楷體" w:hAnsi="標楷體"/>
        </w:rPr>
        <w:t>（二）公（私）立</w:t>
      </w:r>
      <w:r>
        <w:rPr>
          <w:rFonts w:ascii="標楷體" w:eastAsia="標楷體" w:hAnsi="標楷體"/>
        </w:rPr>
        <w:t>高中職學生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含五專前三年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，每學年度若干名，每名新臺幣三千元至</w:t>
      </w:r>
      <w:r>
        <w:rPr>
          <w:rFonts w:ascii="標楷體" w:eastAsia="標楷體" w:hAnsi="標楷體"/>
        </w:rPr>
        <w:lastRenderedPageBreak/>
        <w:t>五千元。</w:t>
      </w:r>
    </w:p>
    <w:p w:rsidR="008935F1" w:rsidRDefault="003E64F6">
      <w:pPr>
        <w:pStyle w:val="Standard"/>
        <w:spacing w:line="480" w:lineRule="exact"/>
        <w:ind w:left="72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（三）公（私）立大專校院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含五專後二年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及研究所學生，每學年度若干名，每名新臺幣六千元至八千元。</w:t>
      </w:r>
    </w:p>
    <w:p w:rsidR="008935F1" w:rsidRDefault="003E64F6">
      <w:pPr>
        <w:pStyle w:val="Standard"/>
        <w:spacing w:line="480" w:lineRule="exact"/>
        <w:jc w:val="both"/>
      </w:pPr>
      <w:r>
        <w:rPr>
          <w:rFonts w:ascii="標楷體" w:eastAsia="標楷體" w:hAnsi="標楷體"/>
        </w:rPr>
        <w:t>（四）特殊才藝助學金每學年度若干名，每名新臺幣</w:t>
      </w:r>
      <w:bookmarkStart w:id="1" w:name="__DdeLink__635_3838987850"/>
      <w:r>
        <w:rPr>
          <w:rFonts w:ascii="標楷體" w:eastAsia="標楷體" w:hAnsi="標楷體"/>
        </w:rPr>
        <w:t>六</w:t>
      </w:r>
      <w:bookmarkEnd w:id="1"/>
      <w:r>
        <w:rPr>
          <w:rFonts w:ascii="標楷體" w:eastAsia="標楷體" w:hAnsi="標楷體"/>
        </w:rPr>
        <w:t>千至一萬元。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（五）錄取大專以上學生，每學年度以實際錄取人數為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，每名新臺幣六千元至一萬元。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五、申請時間及作業程序：</w:t>
      </w:r>
    </w:p>
    <w:p w:rsidR="008935F1" w:rsidRDefault="003E64F6">
      <w:pPr>
        <w:pStyle w:val="Standard"/>
        <w:spacing w:line="48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本處於每年自九月一日至九月三十日</w:t>
      </w:r>
      <w:proofErr w:type="gramStart"/>
      <w:r>
        <w:rPr>
          <w:rFonts w:ascii="標楷體" w:eastAsia="標楷體" w:hAnsi="標楷體"/>
        </w:rPr>
        <w:t>止</w:t>
      </w:r>
      <w:proofErr w:type="gramEnd"/>
      <w:r>
        <w:rPr>
          <w:rFonts w:ascii="標楷體" w:eastAsia="標楷體" w:hAnsi="標楷體"/>
        </w:rPr>
        <w:t>受理申請，並於申請期限截止後一個月內召開審查會議，審核通過之學生名單，本處以書面個別通知。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六、申請應備文件：</w:t>
      </w:r>
    </w:p>
    <w:p w:rsidR="008935F1" w:rsidRDefault="003E64F6">
      <w:pPr>
        <w:pStyle w:val="Standard"/>
        <w:spacing w:line="48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申請人應塡寫申請書一份（如</w:t>
      </w:r>
      <w:r>
        <w:rPr>
          <w:rFonts w:ascii="標楷體" w:eastAsia="標楷體" w:hAnsi="標楷體"/>
        </w:rPr>
        <w:t>附件一），並檢附下列文件資料，逕送本處辦理：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（一）前一學年度之學業、操行成績單正本。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（二）學生證影本一份（已畢業者請檢附畢業證書影本）。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（三）低</w:t>
      </w:r>
      <w:proofErr w:type="gramStart"/>
      <w:r>
        <w:rPr>
          <w:rFonts w:ascii="標楷體" w:eastAsia="標楷體" w:hAnsi="標楷體"/>
        </w:rPr>
        <w:t>收入戶者請</w:t>
      </w:r>
      <w:proofErr w:type="gramEnd"/>
      <w:r>
        <w:rPr>
          <w:rFonts w:ascii="標楷體" w:eastAsia="標楷體" w:hAnsi="標楷體"/>
        </w:rPr>
        <w:t>檢附相關證明文件。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（四）申請特殊才藝獎助學金者，應檢附前一學年度特殊才藝得獎相關證明文件影本。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（五）錄取大專以上學生，</w:t>
      </w:r>
      <w:proofErr w:type="gramStart"/>
      <w:r>
        <w:rPr>
          <w:rFonts w:ascii="標楷體" w:eastAsia="標楷體" w:hAnsi="標楷體"/>
        </w:rPr>
        <w:t>檢附當年度</w:t>
      </w:r>
      <w:proofErr w:type="gramEnd"/>
      <w:r>
        <w:rPr>
          <w:rFonts w:ascii="標楷體" w:eastAsia="標楷體" w:hAnsi="標楷體"/>
        </w:rPr>
        <w:t>註冊證明文件影本。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七、審查程序：</w:t>
      </w:r>
    </w:p>
    <w:p w:rsidR="008935F1" w:rsidRDefault="003E64F6">
      <w:pPr>
        <w:pStyle w:val="Standard"/>
        <w:spacing w:line="48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本處組成審核小組，於申請期限截止後一個月內召開審查會，依第三點規定審查，並依第五點審查會議決議發放名單及金額。本處於審核通過後，另通知錄取者提供匯款等相關資料匯入獎助學金，並依據相關匯款憑證辦理核銷。</w:t>
      </w:r>
    </w:p>
    <w:p w:rsidR="008935F1" w:rsidRDefault="003E64F6">
      <w:pPr>
        <w:pStyle w:val="Standard"/>
        <w:spacing w:line="480" w:lineRule="exact"/>
        <w:jc w:val="both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bCs/>
        </w:rPr>
        <w:t>優先入選</w:t>
      </w:r>
      <w:proofErr w:type="gramStart"/>
      <w:r>
        <w:rPr>
          <w:rFonts w:ascii="標楷體" w:eastAsia="標楷體" w:hAnsi="標楷體"/>
          <w:bCs/>
        </w:rPr>
        <w:t>本處志工</w:t>
      </w:r>
      <w:proofErr w:type="gramEnd"/>
      <w:r>
        <w:rPr>
          <w:rFonts w:ascii="標楷體" w:eastAsia="標楷體" w:hAnsi="標楷體"/>
          <w:bCs/>
        </w:rPr>
        <w:t>：</w:t>
      </w:r>
    </w:p>
    <w:p w:rsidR="008935F1" w:rsidRDefault="003E64F6">
      <w:pPr>
        <w:pStyle w:val="Standard"/>
        <w:spacing w:line="480" w:lineRule="exact"/>
        <w:ind w:left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凡領取獎助學金之學生可優先參加</w:t>
      </w:r>
      <w:proofErr w:type="gramStart"/>
      <w:r>
        <w:rPr>
          <w:rFonts w:ascii="標楷體" w:eastAsia="標楷體" w:hAnsi="標楷體"/>
          <w:bCs/>
        </w:rPr>
        <w:t>本處志工</w:t>
      </w:r>
      <w:proofErr w:type="gramEnd"/>
      <w:r>
        <w:rPr>
          <w:rFonts w:ascii="標楷體" w:eastAsia="標楷體" w:hAnsi="標楷體"/>
          <w:bCs/>
        </w:rPr>
        <w:t>培訓，惟仍依「太魯閣國家公園解說志工服務要點」及「太魯閣國家公園保育志工服務招募訓練獎懲要點」辦理。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九、本要點經費來源由本處對民間團體或個人補（捐）助作業規範之獎補助費科目支應。</w:t>
      </w:r>
    </w:p>
    <w:p w:rsidR="008935F1" w:rsidRDefault="003E64F6">
      <w:pPr>
        <w:pStyle w:val="Standard"/>
        <w:spacing w:line="48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十、本要點如有未盡事宜，以本處說明為</w:t>
      </w:r>
      <w:proofErr w:type="gramStart"/>
      <w:r>
        <w:rPr>
          <w:rFonts w:ascii="標楷體" w:eastAsia="標楷體" w:hAnsi="標楷體"/>
          <w:bCs/>
        </w:rPr>
        <w:t>準</w:t>
      </w:r>
      <w:proofErr w:type="gramEnd"/>
      <w:r>
        <w:rPr>
          <w:rFonts w:ascii="標楷體" w:eastAsia="標楷體" w:hAnsi="標楷體"/>
          <w:bCs/>
        </w:rPr>
        <w:t>。</w:t>
      </w:r>
    </w:p>
    <w:p w:rsidR="008935F1" w:rsidRDefault="008935F1">
      <w:pPr>
        <w:pStyle w:val="Standard"/>
        <w:spacing w:line="480" w:lineRule="exact"/>
        <w:jc w:val="both"/>
        <w:rPr>
          <w:rFonts w:ascii="標楷體" w:eastAsia="標楷體" w:hAnsi="標楷體"/>
          <w:bCs/>
        </w:rPr>
      </w:pPr>
    </w:p>
    <w:p w:rsidR="008935F1" w:rsidRDefault="003E64F6">
      <w:pPr>
        <w:pStyle w:val="Standard"/>
        <w:spacing w:line="400" w:lineRule="exact"/>
        <w:ind w:left="720" w:hanging="720"/>
        <w:jc w:val="both"/>
      </w:pPr>
      <w:r>
        <w:rPr>
          <w:rFonts w:ascii="標楷體" w:eastAsia="標楷體" w:hAnsi="標楷體"/>
          <w:bCs/>
        </w:rPr>
        <w:t>備註：申請人請向花蓮</w:t>
      </w:r>
      <w:r>
        <w:rPr>
          <w:rFonts w:ascii="標楷體" w:eastAsia="標楷體" w:hAnsi="標楷體"/>
          <w:bCs/>
        </w:rPr>
        <w:t>縣秀林鄉佳民村、景美村、秀林村、富世村、崇德村、和平村等村辦公室，</w:t>
      </w:r>
      <w:r>
        <w:rPr>
          <w:rFonts w:ascii="標楷體" w:eastAsia="標楷體" w:hAnsi="標楷體"/>
        </w:rPr>
        <w:t>南投縣仁愛鄉榮星村、翠華村、力行村、大同村、合作村、精英村等村辦公室，台中市和平區平等里辦公室</w:t>
      </w:r>
      <w:r>
        <w:rPr>
          <w:rFonts w:ascii="標楷體" w:eastAsia="標楷體" w:hAnsi="標楷體"/>
          <w:bCs/>
        </w:rPr>
        <w:t>及本處各管理站索取申請書，或至本處入口網站擷取填報，</w:t>
      </w:r>
      <w:proofErr w:type="gramStart"/>
      <w:r>
        <w:rPr>
          <w:rFonts w:ascii="標楷體" w:eastAsia="標楷體" w:hAnsi="標楷體"/>
          <w:bCs/>
          <w:u w:val="single"/>
        </w:rPr>
        <w:t>逕</w:t>
      </w:r>
      <w:proofErr w:type="gramEnd"/>
      <w:r>
        <w:rPr>
          <w:rFonts w:ascii="標楷體" w:eastAsia="標楷體" w:hAnsi="標楷體"/>
          <w:bCs/>
        </w:rPr>
        <w:t>寄</w:t>
      </w:r>
      <w:r>
        <w:rPr>
          <w:rFonts w:ascii="標楷體" w:eastAsia="標楷體" w:hAnsi="標楷體"/>
          <w:bCs/>
        </w:rPr>
        <w:t>97253</w:t>
      </w:r>
      <w:r>
        <w:rPr>
          <w:rFonts w:ascii="標楷體" w:eastAsia="標楷體" w:hAnsi="標楷體"/>
          <w:bCs/>
        </w:rPr>
        <w:t>花蓮縣秀林鄉富世村富</w:t>
      </w:r>
      <w:proofErr w:type="gramStart"/>
      <w:r>
        <w:rPr>
          <w:rFonts w:ascii="標楷體" w:eastAsia="標楷體" w:hAnsi="標楷體"/>
          <w:bCs/>
        </w:rPr>
        <w:t>世</w:t>
      </w:r>
      <w:proofErr w:type="gramEnd"/>
      <w:r>
        <w:rPr>
          <w:rFonts w:ascii="標楷體" w:eastAsia="標楷體" w:hAnsi="標楷體"/>
          <w:bCs/>
        </w:rPr>
        <w:t>291</w:t>
      </w:r>
      <w:r>
        <w:rPr>
          <w:rFonts w:ascii="標楷體" w:eastAsia="標楷體" w:hAnsi="標楷體"/>
          <w:bCs/>
        </w:rPr>
        <w:t>號本處解說教育課收。資料不符者，本處以電話通知限期補正。</w:t>
      </w:r>
    </w:p>
    <w:sectPr w:rsidR="008935F1">
      <w:pgSz w:w="11906" w:h="16838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F6" w:rsidRDefault="003E64F6">
      <w:r>
        <w:separator/>
      </w:r>
    </w:p>
  </w:endnote>
  <w:endnote w:type="continuationSeparator" w:id="0">
    <w:p w:rsidR="003E64F6" w:rsidRDefault="003E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F6" w:rsidRDefault="003E64F6">
      <w:r>
        <w:rPr>
          <w:color w:val="000000"/>
        </w:rPr>
        <w:separator/>
      </w:r>
    </w:p>
  </w:footnote>
  <w:footnote w:type="continuationSeparator" w:id="0">
    <w:p w:rsidR="003E64F6" w:rsidRDefault="003E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838"/>
    <w:multiLevelType w:val="multilevel"/>
    <w:tmpl w:val="A5CACBA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A423537"/>
    <w:multiLevelType w:val="multilevel"/>
    <w:tmpl w:val="79620F1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35F1"/>
    <w:rsid w:val="003E64F6"/>
    <w:rsid w:val="008935F1"/>
    <w:rsid w:val="00E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Standarduser">
    <w:name w:val="Standard (user)"/>
    <w:rPr>
      <w:rFonts w:cs="Tahoma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Standarduser">
    <w:name w:val="Standard (user)"/>
    <w:rPr>
      <w:rFonts w:cs="Tahoma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buty</dc:creator>
  <cp:lastModifiedBy>USER</cp:lastModifiedBy>
  <cp:revision>1</cp:revision>
  <cp:lastPrinted>2020-07-23T07:31:00Z</cp:lastPrinted>
  <dcterms:created xsi:type="dcterms:W3CDTF">2020-07-23T07:38:00Z</dcterms:created>
  <dcterms:modified xsi:type="dcterms:W3CDTF">2021-08-03T07:52:00Z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